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20444" w14:textId="745AFCA6" w:rsidR="006B573C" w:rsidRPr="006B573C" w:rsidRDefault="006B573C" w:rsidP="006B573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73C">
        <w:rPr>
          <w:rFonts w:ascii="Arial" w:eastAsia="MS Mincho" w:hAnsi="Arial"/>
          <w:b/>
          <w:noProof/>
          <w:sz w:val="24"/>
        </w:rPr>
        <w:t>3GPP TSG-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73C">
        <w:rPr>
          <w:rFonts w:ascii="Arial" w:eastAsia="MS Mincho" w:hAnsi="Arial"/>
          <w:b/>
          <w:noProof/>
          <w:sz w:val="24"/>
        </w:rPr>
        <w:t xml:space="preserve"> Meetin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4C4B54">
        <w:rPr>
          <w:rFonts w:ascii="Arial" w:eastAsia="MS Mincho" w:hAnsi="Arial"/>
          <w:b/>
          <w:noProof/>
          <w:sz w:val="24"/>
          <w:lang w:eastAsia="zh-CN"/>
        </w:rPr>
        <w:t>6bis-e</w:t>
      </w:r>
      <w:r w:rsidRPr="006B573C">
        <w:rPr>
          <w:rFonts w:ascii="Arial" w:eastAsia="MS Mincho" w:hAnsi="Arial" w:cs="Arial"/>
          <w:b/>
          <w:noProof/>
          <w:sz w:val="24"/>
          <w:szCs w:val="24"/>
        </w:rPr>
        <w:tab/>
      </w:r>
      <w:r w:rsidR="00812873" w:rsidRPr="00812873">
        <w:rPr>
          <w:rFonts w:ascii="Arial" w:hAnsi="Arial" w:cs="Arial"/>
          <w:b/>
          <w:noProof/>
          <w:sz w:val="24"/>
          <w:szCs w:val="24"/>
          <w:lang w:eastAsia="zh-CN"/>
        </w:rPr>
        <w:t>R4-2305490</w:t>
      </w:r>
    </w:p>
    <w:bookmarkEnd w:id="0"/>
    <w:p w14:paraId="1BFA6CDD" w14:textId="6818DFCA" w:rsidR="006B573C" w:rsidRPr="006B573C" w:rsidRDefault="004C4B54" w:rsidP="006B573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="006B573C" w:rsidRPr="006B573C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1</w:t>
      </w:r>
      <w:r w:rsidR="006B573C" w:rsidRPr="006B573C">
        <w:rPr>
          <w:rFonts w:ascii="Arial" w:eastAsia="MS Mincho" w:hAnsi="Arial"/>
          <w:b/>
          <w:noProof/>
          <w:sz w:val="24"/>
        </w:rPr>
        <w:t>7</w:t>
      </w:r>
      <w:r w:rsidR="006B573C" w:rsidRPr="006B573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B573C" w:rsidRPr="006B573C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26</w:t>
      </w:r>
      <w:r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B573C" w:rsidRPr="006B573C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Apr</w:t>
      </w:r>
      <w:r w:rsidR="006B573C" w:rsidRPr="006B573C">
        <w:rPr>
          <w:rFonts w:ascii="Arial" w:eastAsia="MS Mincho" w:hAnsi="Arial"/>
          <w:b/>
          <w:noProof/>
          <w:sz w:val="24"/>
        </w:rPr>
        <w:t>, 2023</w:t>
      </w:r>
    </w:p>
    <w:bookmarkEnd w:id="1"/>
    <w:p w14:paraId="0985FDF3" w14:textId="02EE26C3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324A8AD4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B573C" w:rsidRPr="006B573C">
        <w:rPr>
          <w:rFonts w:ascii="Arial" w:hAnsi="Arial"/>
          <w:sz w:val="24"/>
          <w:lang w:val="en-US" w:eastAsia="zh-CN"/>
        </w:rPr>
        <w:t xml:space="preserve">Discussion on </w:t>
      </w:r>
      <w:r w:rsidR="00DA5EE2">
        <w:rPr>
          <w:rFonts w:ascii="Arial" w:hAnsi="Arial"/>
          <w:sz w:val="24"/>
          <w:lang w:val="en-US" w:eastAsia="zh-CN"/>
        </w:rPr>
        <w:t>SAN</w:t>
      </w:r>
      <w:r w:rsidR="0041618E" w:rsidRPr="0041618E">
        <w:rPr>
          <w:rFonts w:ascii="Arial" w:hAnsi="Arial"/>
          <w:sz w:val="24"/>
          <w:lang w:val="en-US" w:eastAsia="zh-CN"/>
        </w:rPr>
        <w:t xml:space="preserve">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376D047E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812873" w:rsidRPr="00812873">
        <w:rPr>
          <w:rFonts w:ascii="Arial" w:hAnsi="Arial"/>
          <w:sz w:val="24"/>
          <w:lang w:val="pt-BR"/>
        </w:rPr>
        <w:t>6.8.7.2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4CE04C64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D4294D">
        <w:rPr>
          <w:lang w:eastAsia="zh-CN"/>
        </w:rPr>
        <w:t>4</w:t>
      </w:r>
      <w:r>
        <w:rPr>
          <w:lang w:eastAsia="zh-CN"/>
        </w:rPr>
        <w:t>#</w:t>
      </w:r>
      <w:r w:rsidR="00D4294D">
        <w:rPr>
          <w:lang w:eastAsia="zh-CN"/>
        </w:rPr>
        <w:t>10</w:t>
      </w:r>
      <w:r>
        <w:rPr>
          <w:lang w:eastAsia="zh-CN"/>
        </w:rPr>
        <w:t xml:space="preserve">6 meeting, </w:t>
      </w:r>
      <w:r w:rsidR="00D4294D">
        <w:rPr>
          <w:rFonts w:hint="eastAsia"/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D4294D" w:rsidRPr="00D4294D">
        <w:rPr>
          <w:lang w:eastAsia="zh-CN"/>
        </w:rPr>
        <w:t>for SAN demodulation requirements for IoT over NTN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Pr="00964D21">
        <w:rPr>
          <w:lang w:val="en-US" w:eastAsia="zh-CN"/>
        </w:rPr>
        <w:t xml:space="preserve">NB-IoT/eMTC </w:t>
      </w:r>
      <w:r>
        <w:rPr>
          <w:lang w:val="en-US" w:eastAsia="zh-CN"/>
        </w:rPr>
        <w:t>SAN</w:t>
      </w:r>
      <w:r w:rsidRPr="00964D21">
        <w:rPr>
          <w:lang w:val="en-US" w:eastAsia="zh-CN"/>
        </w:rPr>
        <w:t xml:space="preserve"> demodulation performance requirements</w:t>
      </w:r>
      <w:r>
        <w:rPr>
          <w:lang w:val="en-US" w:eastAsia="zh-CN"/>
        </w:rPr>
        <w:t xml:space="preserve"> for NTN</w:t>
      </w:r>
      <w:r w:rsidRPr="004B565E">
        <w:rPr>
          <w:lang w:val="en-US" w:eastAsia="zh-CN"/>
        </w:rPr>
        <w:t>.</w:t>
      </w:r>
    </w:p>
    <w:p w14:paraId="7D637D8F" w14:textId="456E8D64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866F1F7" w14:textId="094DB0AA" w:rsidR="006F6F96" w:rsidRDefault="00573A5F" w:rsidP="006F6F96">
      <w:pPr>
        <w:pStyle w:val="2"/>
        <w:rPr>
          <w:lang w:val="en-US" w:eastAsia="zh-CN"/>
        </w:rPr>
      </w:pPr>
      <w:r w:rsidRPr="00573A5F">
        <w:rPr>
          <w:lang w:val="en-US" w:eastAsia="zh-CN"/>
        </w:rPr>
        <w:t>Channel model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73A5F" w:rsidRPr="00573A5F" w14:paraId="15B3B2A1" w14:textId="77777777" w:rsidTr="00573A5F">
        <w:tc>
          <w:tcPr>
            <w:tcW w:w="10456" w:type="dxa"/>
          </w:tcPr>
          <w:p w14:paraId="1D82E9CA" w14:textId="77777777" w:rsidR="00573A5F" w:rsidRPr="00573A5F" w:rsidRDefault="00573A5F" w:rsidP="00573A5F">
            <w:pPr>
              <w:rPr>
                <w:b/>
                <w:bCs/>
                <w:i/>
                <w:lang w:val="en-US"/>
              </w:rPr>
            </w:pPr>
            <w:r w:rsidRPr="00573A5F">
              <w:rPr>
                <w:b/>
                <w:bCs/>
                <w:i/>
                <w:lang w:val="en-US"/>
              </w:rPr>
              <w:t xml:space="preserve">Agreement: </w:t>
            </w:r>
            <w:bookmarkStart w:id="3" w:name="_Hlk132017356"/>
            <w:r w:rsidRPr="00573A5F">
              <w:rPr>
                <w:b/>
                <w:bCs/>
                <w:i/>
                <w:lang w:val="en-US"/>
              </w:rPr>
              <w:t>Channel model</w:t>
            </w:r>
            <w:bookmarkEnd w:id="3"/>
            <w:r w:rsidRPr="00573A5F">
              <w:rPr>
                <w:b/>
                <w:bCs/>
                <w:i/>
                <w:lang w:val="en-US"/>
              </w:rPr>
              <w:t xml:space="preserve"> for eMTC SAN demodulation requirements</w:t>
            </w:r>
          </w:p>
          <w:p w14:paraId="424FB1A4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ind w:hanging="418"/>
              <w:rPr>
                <w:i/>
                <w:lang w:val="en-US" w:eastAsia="zh-CN"/>
              </w:rPr>
            </w:pPr>
            <w:r w:rsidRPr="00573A5F">
              <w:rPr>
                <w:i/>
                <w:lang w:val="en-US"/>
              </w:rPr>
              <w:t>For initial simulation purpose, below channel model considered</w:t>
            </w:r>
          </w:p>
          <w:p w14:paraId="065EB075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ind w:left="1253" w:hanging="418"/>
              <w:rPr>
                <w:i/>
                <w:lang w:val="en-US" w:eastAsia="zh-CN"/>
              </w:rPr>
            </w:pPr>
            <w:r w:rsidRPr="00573A5F">
              <w:rPr>
                <w:i/>
                <w:lang w:val="en-US" w:eastAsia="zh-CN"/>
              </w:rPr>
              <w:t>NTN-TDLA100-X,</w:t>
            </w:r>
            <w:r w:rsidRPr="00573A5F">
              <w:rPr>
                <w:i/>
                <w:lang w:val="en-US" w:eastAsia="zh-CN"/>
              </w:rPr>
              <w:tab/>
            </w:r>
            <w:r w:rsidRPr="00573A5F">
              <w:rPr>
                <w:i/>
                <w:lang w:val="en-US" w:eastAsia="zh-CN"/>
              </w:rPr>
              <w:tab/>
              <w:t>X = [5, 200] Hz</w:t>
            </w:r>
          </w:p>
          <w:p w14:paraId="2815E66E" w14:textId="17F5C1C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ind w:left="1253" w:hanging="418"/>
              <w:rPr>
                <w:i/>
                <w:lang w:val="en-US" w:eastAsia="zh-CN"/>
              </w:rPr>
            </w:pPr>
            <w:r w:rsidRPr="00573A5F">
              <w:rPr>
                <w:i/>
                <w:lang w:val="en-US" w:eastAsia="zh-CN"/>
              </w:rPr>
              <w:t>NTN-TDLC5-Y,</w:t>
            </w:r>
            <w:r w:rsidRPr="00573A5F">
              <w:rPr>
                <w:i/>
                <w:lang w:val="en-US" w:eastAsia="zh-CN"/>
              </w:rPr>
              <w:tab/>
            </w:r>
            <w:r w:rsidRPr="00573A5F">
              <w:rPr>
                <w:i/>
                <w:lang w:val="en-US" w:eastAsia="zh-CN"/>
              </w:rPr>
              <w:tab/>
              <w:t>Y = [5, 30] Hz, Rice factor=8.05dB</w:t>
            </w:r>
          </w:p>
          <w:p w14:paraId="6B35CCB8" w14:textId="77777777" w:rsidR="00573A5F" w:rsidRPr="00573A5F" w:rsidRDefault="00573A5F" w:rsidP="00573A5F">
            <w:pPr>
              <w:rPr>
                <w:b/>
                <w:bCs/>
                <w:i/>
                <w:lang w:val="en-US"/>
              </w:rPr>
            </w:pPr>
            <w:r w:rsidRPr="00573A5F">
              <w:rPr>
                <w:b/>
                <w:bCs/>
                <w:i/>
                <w:lang w:val="en-US"/>
              </w:rPr>
              <w:t>Agreement: Channel model for NB-IoT SAN demodulation requirements</w:t>
            </w:r>
          </w:p>
          <w:p w14:paraId="09FBA8FB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 w:eastAsia="zh-CN"/>
              </w:rPr>
            </w:pPr>
            <w:r w:rsidRPr="00573A5F">
              <w:rPr>
                <w:i/>
                <w:lang w:val="en-US"/>
              </w:rPr>
              <w:t>For initial simulation purpose, below channel model considered</w:t>
            </w:r>
          </w:p>
          <w:p w14:paraId="168E5BA9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 w:eastAsia="zh-CN"/>
              </w:rPr>
            </w:pPr>
            <w:r w:rsidRPr="00573A5F">
              <w:rPr>
                <w:i/>
                <w:lang w:val="en-US" w:eastAsia="zh-CN"/>
              </w:rPr>
              <w:t>NTN-TDLA100-X,</w:t>
            </w:r>
            <w:r w:rsidRPr="00573A5F">
              <w:rPr>
                <w:i/>
                <w:lang w:val="en-US" w:eastAsia="zh-CN"/>
              </w:rPr>
              <w:tab/>
            </w:r>
            <w:r w:rsidRPr="00573A5F">
              <w:rPr>
                <w:i/>
                <w:lang w:val="en-US" w:eastAsia="zh-CN"/>
              </w:rPr>
              <w:tab/>
              <w:t>X = [1, 200] Hz</w:t>
            </w:r>
          </w:p>
          <w:p w14:paraId="41773832" w14:textId="478D7690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 w:eastAsia="zh-CN"/>
              </w:rPr>
            </w:pPr>
            <w:r w:rsidRPr="00573A5F">
              <w:rPr>
                <w:i/>
                <w:lang w:val="en-US" w:eastAsia="zh-CN"/>
              </w:rPr>
              <w:t>NTN-TDLC5-Y,</w:t>
            </w:r>
            <w:r w:rsidRPr="00573A5F">
              <w:rPr>
                <w:i/>
                <w:lang w:val="en-US" w:eastAsia="zh-CN"/>
              </w:rPr>
              <w:tab/>
            </w:r>
            <w:r w:rsidRPr="00573A5F">
              <w:rPr>
                <w:i/>
                <w:lang w:val="en-US" w:eastAsia="zh-CN"/>
              </w:rPr>
              <w:tab/>
              <w:t>Y = [1, 30] Hz, Rice factor=8.05dB</w:t>
            </w:r>
          </w:p>
        </w:tc>
      </w:tr>
    </w:tbl>
    <w:p w14:paraId="047F2375" w14:textId="323A5289" w:rsidR="00573A5F" w:rsidRDefault="00573A5F" w:rsidP="00573A5F">
      <w:pPr>
        <w:rPr>
          <w:lang w:val="en-US" w:eastAsia="zh-CN"/>
        </w:rPr>
      </w:pPr>
    </w:p>
    <w:p w14:paraId="4C6C5777" w14:textId="266DEF8B" w:rsidR="00F65989" w:rsidRDefault="00F65989" w:rsidP="00573A5F">
      <w:pPr>
        <w:rPr>
          <w:lang w:val="en-US" w:eastAsia="zh-CN"/>
        </w:rPr>
      </w:pPr>
      <w:r>
        <w:rPr>
          <w:lang w:val="en-US" w:eastAsia="zh-CN"/>
        </w:rPr>
        <w:t>I</w:t>
      </w:r>
      <w:r w:rsidRPr="00F65989">
        <w:rPr>
          <w:lang w:val="en-US" w:eastAsia="zh-CN"/>
        </w:rPr>
        <w:t>n UE side discussion</w:t>
      </w:r>
      <w:r>
        <w:rPr>
          <w:lang w:val="en-US" w:eastAsia="zh-CN"/>
        </w:rPr>
        <w:t xml:space="preserve">, </w:t>
      </w:r>
      <w:r w:rsidR="00B020D5">
        <w:rPr>
          <w:lang w:val="en-US" w:eastAsia="zh-CN"/>
        </w:rPr>
        <w:t>we have agreement</w:t>
      </w:r>
      <w:r>
        <w:rPr>
          <w:lang w:val="en-US" w:eastAsia="zh-CN"/>
        </w:rPr>
        <w:t xml:space="preserve"> about the detailed propagation condition, most of the UE demodulation requirements use </w:t>
      </w:r>
      <w:r w:rsidRPr="00F65989">
        <w:rPr>
          <w:lang w:val="en-US" w:eastAsia="zh-CN"/>
        </w:rPr>
        <w:t>NTN-TDLA100-200 and NTN-TDLC5-30</w:t>
      </w:r>
      <w:r>
        <w:rPr>
          <w:lang w:val="en-US" w:eastAsia="zh-CN"/>
        </w:rPr>
        <w:t xml:space="preserve"> for the channel model.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rom our understanding, it is reasonable to use the same value as the UE side. 5Hz or 1Hz is too ideal comparing to the real scenario.</w:t>
      </w:r>
    </w:p>
    <w:p w14:paraId="523E3B8F" w14:textId="3B83F14D" w:rsidR="00F65989" w:rsidRDefault="00F65989" w:rsidP="00F65989">
      <w:pPr>
        <w:pStyle w:val="Proposal"/>
      </w:pPr>
      <w:r>
        <w:rPr>
          <w:rFonts w:hint="eastAsia"/>
        </w:rPr>
        <w:t>F</w:t>
      </w:r>
      <w:r>
        <w:t xml:space="preserve">or both </w:t>
      </w:r>
      <w:r w:rsidRPr="00F65989">
        <w:t>eMTC</w:t>
      </w:r>
      <w:r>
        <w:t xml:space="preserve"> and </w:t>
      </w:r>
      <w:r w:rsidRPr="00F65989">
        <w:t>NB-IoT SAN demodulation requirements</w:t>
      </w:r>
      <w:r>
        <w:t xml:space="preserve">, select </w:t>
      </w:r>
      <w:r w:rsidRPr="00F65989">
        <w:t>NTN-TDLA100-</w:t>
      </w:r>
      <w:r>
        <w:t xml:space="preserve">200 and </w:t>
      </w:r>
      <w:r w:rsidRPr="00F65989">
        <w:t>NTN-TDLC5-</w:t>
      </w:r>
      <w:r>
        <w:t>30</w:t>
      </w:r>
      <w:r w:rsidRPr="00F65989">
        <w:t xml:space="preserve"> for the channel model</w:t>
      </w:r>
      <w:r>
        <w:t>.</w:t>
      </w:r>
    </w:p>
    <w:p w14:paraId="523A39AA" w14:textId="62EB85CE" w:rsidR="00573A5F" w:rsidRDefault="00573A5F" w:rsidP="00573A5F">
      <w:pPr>
        <w:pStyle w:val="2"/>
        <w:rPr>
          <w:lang w:val="en-US" w:eastAsia="zh-CN"/>
        </w:rPr>
      </w:pPr>
      <w:r w:rsidRPr="00573A5F">
        <w:rPr>
          <w:lang w:val="en-US" w:eastAsia="zh-CN"/>
        </w:rPr>
        <w:t>Additional Doppler shift offset and transmit timing offset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73A5F" w:rsidRPr="00573A5F" w14:paraId="3757E96A" w14:textId="77777777" w:rsidTr="00573A5F">
        <w:tc>
          <w:tcPr>
            <w:tcW w:w="10456" w:type="dxa"/>
          </w:tcPr>
          <w:p w14:paraId="3C8AFE4E" w14:textId="77777777" w:rsidR="00573A5F" w:rsidRPr="00573A5F" w:rsidRDefault="00573A5F" w:rsidP="00573A5F">
            <w:pPr>
              <w:rPr>
                <w:b/>
                <w:bCs/>
                <w:i/>
                <w:lang w:val="en-US"/>
              </w:rPr>
            </w:pPr>
            <w:r w:rsidRPr="00573A5F">
              <w:rPr>
                <w:b/>
                <w:bCs/>
                <w:i/>
                <w:lang w:val="en-US"/>
              </w:rPr>
              <w:t xml:space="preserve">Agreement: </w:t>
            </w:r>
            <w:bookmarkStart w:id="4" w:name="_Hlk132017575"/>
            <w:r w:rsidRPr="00573A5F">
              <w:rPr>
                <w:b/>
                <w:bCs/>
                <w:i/>
                <w:lang w:val="en-US"/>
              </w:rPr>
              <w:t>Additional Doppler shift offset and transmit timing offset</w:t>
            </w:r>
            <w:bookmarkEnd w:id="4"/>
          </w:p>
          <w:p w14:paraId="3B4ACB61" w14:textId="714D015D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 w:eastAsia="zh-CN"/>
              </w:rPr>
            </w:pPr>
            <w:r w:rsidRPr="00573A5F">
              <w:rPr>
                <w:i/>
                <w:lang w:val="en-US"/>
              </w:rPr>
              <w:t>When using segments size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segment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precompensation</m:t>
                  </m:r>
                </m:sup>
              </m:sSubSup>
            </m:oMath>
            <w:r w:rsidRPr="00573A5F">
              <w:rPr>
                <w:i/>
                <w:lang w:val="en-US"/>
              </w:rPr>
              <w:t xml:space="preserve">) greater than 1, for NPRACH, NPUSCH and NPUCCH, create additional frequency doppler shift offset for every subsequent repetition after the first in a segment. </w:t>
            </w:r>
          </w:p>
          <w:p w14:paraId="3F69284C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 w:eastAsia="zh-CN"/>
              </w:rPr>
            </w:pPr>
            <w:r w:rsidRPr="00573A5F">
              <w:rPr>
                <w:i/>
                <w:lang w:val="en-US" w:eastAsia="zh-CN"/>
              </w:rPr>
              <w:t>Evaluate if an offset in transmit timing needs to be applied to the subsequent repetitions in a segment as well</w:t>
            </w:r>
          </w:p>
          <w:p w14:paraId="403BC034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lastRenderedPageBreak/>
              <w:t>For additional Doppler shift offset modeling</w:t>
            </w:r>
          </w:p>
          <w:p w14:paraId="4F496780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1: gradual offset accumulation is considered for all Tx duration period in one segment.</w:t>
            </w:r>
          </w:p>
          <w:p w14:paraId="4E1486D2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2: Only consider the largest accumulated offset for all Tx duration period in one segment.</w:t>
            </w:r>
          </w:p>
          <w:p w14:paraId="048500A8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For additional Doppler offset applied physical channel</w:t>
            </w:r>
          </w:p>
          <w:p w14:paraId="7D76E2C0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1: only for NPUSCH format 1 and PUSCH</w:t>
            </w:r>
          </w:p>
          <w:p w14:paraId="54E5E905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2: for NPUSCH, PUSCH, PUCCH, NPRACH, and PRACH</w:t>
            </w:r>
          </w:p>
          <w:p w14:paraId="132935AB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For additional transmit timing offset modeling</w:t>
            </w:r>
          </w:p>
          <w:p w14:paraId="2EFC9439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1: gradual offset accumulation is considered for all Tx duration period in one segment.</w:t>
            </w:r>
          </w:p>
          <w:p w14:paraId="2ACF23E7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2: Only consider the largest accumulated offset for all Tx duration period in one segment.</w:t>
            </w:r>
          </w:p>
          <w:p w14:paraId="67A11C8C" w14:textId="77777777" w:rsidR="00573A5F" w:rsidRPr="00573A5F" w:rsidRDefault="00573A5F" w:rsidP="00573A5F">
            <w:pPr>
              <w:numPr>
                <w:ilvl w:val="1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For additional transmit timing offset applied physical channel</w:t>
            </w:r>
          </w:p>
          <w:p w14:paraId="2AD11994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1: only for NPRACH and PRACH</w:t>
            </w:r>
          </w:p>
          <w:p w14:paraId="32CEF9C4" w14:textId="77777777" w:rsidR="00573A5F" w:rsidRPr="00573A5F" w:rsidRDefault="00573A5F" w:rsidP="00573A5F">
            <w:pPr>
              <w:numPr>
                <w:ilvl w:val="2"/>
                <w:numId w:val="12"/>
              </w:num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t>Option 2: for NPUSCH, PUSCH, PUCCH, NPRACH, and PRACH</w:t>
            </w:r>
          </w:p>
          <w:p w14:paraId="4950941E" w14:textId="77777777" w:rsidR="00573A5F" w:rsidRPr="00573A5F" w:rsidRDefault="00573A5F" w:rsidP="00573A5F">
            <w:pPr>
              <w:spacing w:afterLines="50" w:after="156"/>
              <w:rPr>
                <w:i/>
                <w:lang w:val="en-US"/>
              </w:rPr>
            </w:pPr>
          </w:p>
          <w:p w14:paraId="334F1A6A" w14:textId="77777777" w:rsidR="00573A5F" w:rsidRPr="00573A5F" w:rsidRDefault="00573A5F" w:rsidP="00573A5F">
            <w:pPr>
              <w:spacing w:afterLines="50" w:after="156"/>
              <w:rPr>
                <w:i/>
                <w:lang w:val="en-US"/>
              </w:rPr>
            </w:pPr>
            <w:r w:rsidRPr="00573A5F">
              <w:rPr>
                <w:i/>
                <w:lang w:val="en-US"/>
              </w:rPr>
              <w:object w:dxaOrig="15288" w:dyaOrig="6613" w14:anchorId="7CD619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2pt;height:228pt" o:ole="">
                  <v:imagedata r:id="rId8" o:title=""/>
                </v:shape>
                <o:OLEObject Type="Embed" ProgID="Visio.Drawing.15" ShapeID="_x0000_i1025" DrawAspect="Content" ObjectID="_1742696832" r:id="rId9"/>
              </w:object>
            </w:r>
          </w:p>
          <w:p w14:paraId="777DFCCB" w14:textId="4EA5D3A8" w:rsidR="00573A5F" w:rsidRPr="00573A5F" w:rsidRDefault="00573A5F" w:rsidP="00573A5F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b/>
                <w:bCs/>
                <w:i/>
                <w:lang w:val="en-US"/>
              </w:rPr>
            </w:pPr>
            <w:r w:rsidRPr="00573A5F">
              <w:rPr>
                <w:b/>
                <w:bCs/>
                <w:i/>
                <w:lang w:val="en-US"/>
              </w:rPr>
              <w:t xml:space="preserve">Figure </w:t>
            </w:r>
            <w:r w:rsidRPr="00573A5F">
              <w:rPr>
                <w:b/>
                <w:bCs/>
                <w:i/>
                <w:lang w:val="en-US"/>
              </w:rPr>
              <w:fldChar w:fldCharType="begin"/>
            </w:r>
            <w:r w:rsidRPr="00573A5F">
              <w:rPr>
                <w:b/>
                <w:bCs/>
                <w:i/>
                <w:lang w:val="en-US"/>
              </w:rPr>
              <w:instrText xml:space="preserve"> SEQ Figure \* ARABIC </w:instrText>
            </w:r>
            <w:r w:rsidRPr="00573A5F">
              <w:rPr>
                <w:b/>
                <w:bCs/>
                <w:i/>
                <w:lang w:val="en-US"/>
              </w:rPr>
              <w:fldChar w:fldCharType="separate"/>
            </w:r>
            <w:r w:rsidRPr="00573A5F">
              <w:rPr>
                <w:b/>
                <w:bCs/>
                <w:i/>
                <w:noProof/>
                <w:lang w:val="en-US"/>
              </w:rPr>
              <w:t>1</w:t>
            </w:r>
            <w:r w:rsidRPr="00573A5F">
              <w:rPr>
                <w:b/>
                <w:bCs/>
                <w:i/>
                <w:noProof/>
                <w:lang w:val="en-US"/>
              </w:rPr>
              <w:fldChar w:fldCharType="end"/>
            </w:r>
            <w:r w:rsidRPr="00573A5F">
              <w:rPr>
                <w:b/>
                <w:bCs/>
                <w:i/>
                <w:lang w:val="en-US"/>
              </w:rPr>
              <w:tab/>
              <w:t>Example of additional Doppler shift offset modeling (For information)</w:t>
            </w:r>
          </w:p>
        </w:tc>
      </w:tr>
    </w:tbl>
    <w:p w14:paraId="007927BA" w14:textId="4B82C6F3" w:rsidR="00573A5F" w:rsidRDefault="00573A5F" w:rsidP="00573A5F">
      <w:pPr>
        <w:rPr>
          <w:lang w:val="en-US" w:eastAsia="zh-CN"/>
        </w:rPr>
      </w:pPr>
    </w:p>
    <w:p w14:paraId="731744B2" w14:textId="6F3838D6" w:rsidR="00D46420" w:rsidRDefault="00004B53" w:rsidP="00573A5F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RF and RRM session in </w:t>
      </w:r>
      <w:r w:rsidRPr="00004B53">
        <w:rPr>
          <w:lang w:val="en-US" w:eastAsia="zh-CN"/>
        </w:rPr>
        <w:t>previous meeting</w:t>
      </w:r>
      <w:r>
        <w:rPr>
          <w:lang w:val="en-US" w:eastAsia="zh-CN"/>
        </w:rPr>
        <w:t xml:space="preserve">, we have agreed that frequency/timing pre-compensation using GNSS is mandatory for </w:t>
      </w:r>
      <w:r w:rsidRPr="00004B53">
        <w:rPr>
          <w:lang w:val="en-US" w:eastAsia="zh-CN"/>
        </w:rPr>
        <w:t>LTE NTN IOT UE</w:t>
      </w:r>
      <w:r>
        <w:rPr>
          <w:lang w:val="en-US" w:eastAsia="zh-CN"/>
        </w:rPr>
        <w:t xml:space="preserve">. From our understanding. After </w:t>
      </w:r>
      <w:r w:rsidRPr="00004B53">
        <w:rPr>
          <w:lang w:val="en-US" w:eastAsia="zh-CN"/>
        </w:rPr>
        <w:t>pre-compensation</w:t>
      </w:r>
      <w:r>
        <w:rPr>
          <w:lang w:val="en-US" w:eastAsia="zh-CN"/>
        </w:rPr>
        <w:t xml:space="preserve">, only residual </w:t>
      </w:r>
      <w:r w:rsidRPr="00004B53">
        <w:rPr>
          <w:lang w:val="en-US" w:eastAsia="zh-CN"/>
        </w:rPr>
        <w:t>frequency/timing</w:t>
      </w:r>
      <w:r>
        <w:rPr>
          <w:lang w:val="en-US" w:eastAsia="zh-CN"/>
        </w:rPr>
        <w:t xml:space="preserve"> can be seen at the BS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ide. However, based on RAN1 discussion, it is up to UE implementation to perform </w:t>
      </w:r>
      <w:r w:rsidR="00B020D5" w:rsidRPr="00B020D5">
        <w:rPr>
          <w:lang w:val="en-US" w:eastAsia="zh-CN"/>
        </w:rPr>
        <w:t xml:space="preserve">frequency/timing pre-compensation </w:t>
      </w:r>
      <w:r>
        <w:rPr>
          <w:lang w:val="en-US" w:eastAsia="zh-CN"/>
        </w:rPr>
        <w:t xml:space="preserve">within one </w:t>
      </w:r>
      <w:r w:rsidRPr="00004B53">
        <w:rPr>
          <w:lang w:val="en-US" w:eastAsia="zh-CN"/>
        </w:rPr>
        <w:t>segment</w:t>
      </w:r>
      <w:r w:rsidR="00B020D5">
        <w:rPr>
          <w:lang w:val="en-US" w:eastAsia="zh-CN"/>
        </w:rPr>
        <w:t xml:space="preserve">. Considering the worst case, </w:t>
      </w:r>
      <w:r>
        <w:rPr>
          <w:lang w:val="en-US" w:eastAsia="zh-CN"/>
        </w:rPr>
        <w:t xml:space="preserve">a UE may </w:t>
      </w:r>
      <w:r w:rsidR="00B020D5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perform </w:t>
      </w:r>
      <w:r w:rsidRPr="00004B53">
        <w:rPr>
          <w:lang w:val="en-US" w:eastAsia="zh-CN"/>
        </w:rPr>
        <w:t>frequency/timing</w:t>
      </w:r>
      <w:r w:rsidR="00B020D5" w:rsidRPr="00B020D5">
        <w:t xml:space="preserve"> </w:t>
      </w:r>
      <w:r w:rsidR="00B020D5" w:rsidRPr="00B020D5">
        <w:rPr>
          <w:lang w:val="en-US" w:eastAsia="zh-CN"/>
        </w:rPr>
        <w:t>pre-compensation</w:t>
      </w:r>
      <w:r w:rsidR="00B020D5">
        <w:rPr>
          <w:lang w:val="en-US" w:eastAsia="zh-CN"/>
        </w:rPr>
        <w:t xml:space="preserve"> at the first slot in each </w:t>
      </w:r>
      <w:r w:rsidR="00B020D5" w:rsidRPr="00B020D5">
        <w:rPr>
          <w:lang w:val="en-US" w:eastAsia="zh-CN"/>
        </w:rPr>
        <w:t>segment</w:t>
      </w:r>
      <w:r w:rsidR="00B020D5">
        <w:rPr>
          <w:lang w:val="en-US" w:eastAsia="zh-CN"/>
        </w:rPr>
        <w:t xml:space="preserve"> an keep the same </w:t>
      </w:r>
      <w:r w:rsidR="00B020D5" w:rsidRPr="00B020D5">
        <w:rPr>
          <w:lang w:val="en-US" w:eastAsia="zh-CN"/>
        </w:rPr>
        <w:t>pre-compensation</w:t>
      </w:r>
      <w:r w:rsidR="00B020D5">
        <w:rPr>
          <w:lang w:val="en-US" w:eastAsia="zh-CN"/>
        </w:rPr>
        <w:t xml:space="preserve"> value in one segment. It is necessary to model such </w:t>
      </w:r>
      <w:r w:rsidR="00B020D5" w:rsidRPr="00B020D5">
        <w:rPr>
          <w:lang w:val="en-US" w:eastAsia="zh-CN"/>
        </w:rPr>
        <w:t>frequency/timing offset</w:t>
      </w:r>
      <w:r w:rsidR="00B020D5">
        <w:rPr>
          <w:lang w:val="en-US" w:eastAsia="zh-CN"/>
        </w:rPr>
        <w:t xml:space="preserve"> within </w:t>
      </w:r>
      <w:r w:rsidR="00B020D5" w:rsidRPr="00B020D5">
        <w:rPr>
          <w:lang w:val="en-US" w:eastAsia="zh-CN"/>
        </w:rPr>
        <w:t>one segment</w:t>
      </w:r>
      <w:r w:rsidR="00B020D5">
        <w:rPr>
          <w:lang w:val="en-US" w:eastAsia="zh-CN"/>
        </w:rPr>
        <w:t xml:space="preserve"> to make the channel model more similar to the real scenario.</w:t>
      </w:r>
      <w:r w:rsidR="00B020D5" w:rsidRPr="00B020D5">
        <w:t xml:space="preserve"> </w:t>
      </w:r>
      <w:r w:rsidR="00B020D5" w:rsidRPr="00B020D5">
        <w:rPr>
          <w:lang w:val="en-US" w:eastAsia="zh-CN"/>
        </w:rPr>
        <w:t xml:space="preserve">From our understanding, </w:t>
      </w:r>
      <w:r w:rsidR="00B020D5">
        <w:rPr>
          <w:lang w:val="en-US" w:eastAsia="zh-CN"/>
        </w:rPr>
        <w:t xml:space="preserve">all </w:t>
      </w:r>
      <w:r w:rsidR="00B020D5">
        <w:rPr>
          <w:rFonts w:hint="eastAsia"/>
          <w:lang w:val="en-US" w:eastAsia="zh-CN"/>
        </w:rPr>
        <w:t>physical</w:t>
      </w:r>
      <w:r w:rsidR="00B020D5">
        <w:rPr>
          <w:lang w:val="en-US" w:eastAsia="zh-CN"/>
        </w:rPr>
        <w:t xml:space="preserve"> channel</w:t>
      </w:r>
      <w:r w:rsidR="00B020D5">
        <w:rPr>
          <w:rFonts w:hint="eastAsia"/>
          <w:lang w:val="en-US" w:eastAsia="zh-CN"/>
        </w:rPr>
        <w:t>s</w:t>
      </w:r>
      <w:r w:rsidR="00B020D5">
        <w:rPr>
          <w:lang w:val="en-US" w:eastAsia="zh-CN"/>
        </w:rPr>
        <w:t xml:space="preserve"> including </w:t>
      </w:r>
      <w:r w:rsidR="00B020D5" w:rsidRPr="00B020D5">
        <w:rPr>
          <w:lang w:val="en-US" w:eastAsia="zh-CN"/>
        </w:rPr>
        <w:t>NPUSCH, PUSCH, PUCCH, NPRACH, and PRACH</w:t>
      </w:r>
      <w:r w:rsidR="00B020D5">
        <w:rPr>
          <w:lang w:val="en-US" w:eastAsia="zh-CN"/>
        </w:rPr>
        <w:t xml:space="preserve"> can be considered for both </w:t>
      </w:r>
      <w:r w:rsidR="00B020D5" w:rsidRPr="00B020D5">
        <w:rPr>
          <w:lang w:val="en-US" w:eastAsia="zh-CN"/>
        </w:rPr>
        <w:t>frequency</w:t>
      </w:r>
      <w:r w:rsidR="00B020D5">
        <w:rPr>
          <w:lang w:val="en-US" w:eastAsia="zh-CN"/>
        </w:rPr>
        <w:t xml:space="preserve"> and </w:t>
      </w:r>
      <w:r w:rsidR="00B020D5" w:rsidRPr="00B020D5">
        <w:rPr>
          <w:lang w:val="en-US" w:eastAsia="zh-CN"/>
        </w:rPr>
        <w:t>timing</w:t>
      </w:r>
      <w:r w:rsidR="00B020D5">
        <w:rPr>
          <w:lang w:val="en-US" w:eastAsia="zh-CN"/>
        </w:rPr>
        <w:t xml:space="preserve"> offset modeling.</w:t>
      </w:r>
    </w:p>
    <w:p w14:paraId="5AE95F74" w14:textId="25F79B6F" w:rsidR="00B020D5" w:rsidRDefault="00B020D5" w:rsidP="00B020D5">
      <w:pPr>
        <w:pStyle w:val="Proposal"/>
      </w:pPr>
      <w:r>
        <w:t>A</w:t>
      </w:r>
      <w:r w:rsidRPr="00B020D5">
        <w:t>ll physical channels including NPUSCH, PUSCH, PUCCH, NPRACH, and PRACH can be considered for both frequency and timing offset modeling.</w:t>
      </w:r>
    </w:p>
    <w:p w14:paraId="015F5D10" w14:textId="12FE0A7D" w:rsidR="00B020D5" w:rsidRDefault="00B020D5" w:rsidP="00B020D5">
      <w:pPr>
        <w:pStyle w:val="Proposal"/>
      </w:pPr>
      <w:r>
        <w:t>G</w:t>
      </w:r>
      <w:r w:rsidRPr="00B020D5">
        <w:t>radual offset accumulation is considered for all Tx duration period in one segment.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P</w:t>
      </w:r>
      <w:r w:rsidRPr="006551CC">
        <w:rPr>
          <w:lang w:val="en-US" w:eastAsia="zh-CN"/>
        </w:rPr>
        <w:t>roposals</w:t>
      </w:r>
    </w:p>
    <w:p w14:paraId="21AE391D" w14:textId="17A0CB8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50BF7" w:rsidRPr="00E50BF7">
        <w:rPr>
          <w:lang w:val="en-US" w:eastAsia="zh-CN"/>
        </w:rPr>
        <w:t xml:space="preserve">NB-IoT/eMTC </w:t>
      </w:r>
      <w:r w:rsidR="00F00DD8">
        <w:rPr>
          <w:lang w:val="en-US" w:eastAsia="zh-CN"/>
        </w:rPr>
        <w:t>SAN</w:t>
      </w:r>
      <w:r w:rsidR="00E50BF7" w:rsidRPr="00E50BF7">
        <w:rPr>
          <w:lang w:val="en-US" w:eastAsia="zh-CN"/>
        </w:rPr>
        <w:t xml:space="preserve"> demodulation performance requirements for 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BECD0C9" w14:textId="77777777" w:rsidR="00F65989" w:rsidRDefault="00F65989" w:rsidP="00F65989">
      <w:pPr>
        <w:pStyle w:val="Proposal"/>
        <w:numPr>
          <w:ilvl w:val="0"/>
          <w:numId w:val="13"/>
        </w:numPr>
      </w:pPr>
      <w:r>
        <w:rPr>
          <w:rFonts w:hint="eastAsia"/>
        </w:rPr>
        <w:t>F</w:t>
      </w:r>
      <w:r>
        <w:t xml:space="preserve">or both </w:t>
      </w:r>
      <w:r w:rsidRPr="00F65989">
        <w:t>eMTC</w:t>
      </w:r>
      <w:r>
        <w:t xml:space="preserve"> and </w:t>
      </w:r>
      <w:r w:rsidRPr="00F65989">
        <w:t>NB-IoT SAN demodulation requirements</w:t>
      </w:r>
      <w:r>
        <w:t xml:space="preserve">, select </w:t>
      </w:r>
      <w:r w:rsidRPr="00F65989">
        <w:t>NTN-TDLA100-</w:t>
      </w:r>
      <w:r>
        <w:t xml:space="preserve">200 and </w:t>
      </w:r>
      <w:r w:rsidRPr="00F65989">
        <w:t>NTN-TDLC5-</w:t>
      </w:r>
      <w:r>
        <w:t>30</w:t>
      </w:r>
      <w:r w:rsidRPr="00F65989">
        <w:t xml:space="preserve"> for the channel model</w:t>
      </w:r>
      <w:r>
        <w:t>.</w:t>
      </w:r>
    </w:p>
    <w:p w14:paraId="0712748F" w14:textId="77777777" w:rsidR="00F65989" w:rsidRDefault="00F65989" w:rsidP="00F65989">
      <w:pPr>
        <w:pStyle w:val="Proposal"/>
      </w:pPr>
      <w:r>
        <w:t>A</w:t>
      </w:r>
      <w:r w:rsidRPr="00B020D5">
        <w:t>ll physical channels including NPUSCH, PUSCH, PUCCH, NPRACH, and PRACH can be considered for both frequency and timing offset modeling.</w:t>
      </w:r>
    </w:p>
    <w:p w14:paraId="0EADC860" w14:textId="5B1948C1" w:rsidR="00F65989" w:rsidRPr="00F65989" w:rsidRDefault="00F65989" w:rsidP="008727FE">
      <w:pPr>
        <w:pStyle w:val="Proposal"/>
      </w:pPr>
      <w:r>
        <w:t>G</w:t>
      </w:r>
      <w:r w:rsidRPr="00B020D5">
        <w:t>radual offset accumulation is considered for all Tx duration period in one segment.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D654D35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5" w:name="_Ref92466078"/>
      <w:bookmarkStart w:id="6" w:name="_Ref95377570"/>
      <w:bookmarkStart w:id="7" w:name="_Ref126059685"/>
      <w:r w:rsidRPr="005A0C1C">
        <w:rPr>
          <w:lang w:val="en-US" w:eastAsia="zh-CN"/>
        </w:rPr>
        <w:t>R</w:t>
      </w:r>
      <w:bookmarkEnd w:id="5"/>
      <w:bookmarkEnd w:id="6"/>
      <w:bookmarkEnd w:id="7"/>
      <w:r w:rsidR="00D4294D" w:rsidRPr="00D4294D">
        <w:rPr>
          <w:lang w:val="en-US" w:eastAsia="zh-CN"/>
        </w:rPr>
        <w:t>4-2302933</w:t>
      </w:r>
      <w:r w:rsidR="00DA5EE2" w:rsidRPr="00DA5EE2">
        <w:rPr>
          <w:lang w:val="en-US" w:eastAsia="zh-CN"/>
        </w:rPr>
        <w:t xml:space="preserve">, </w:t>
      </w:r>
      <w:r w:rsidR="00D4294D" w:rsidRPr="00D4294D">
        <w:rPr>
          <w:lang w:val="en-US" w:eastAsia="zh-CN"/>
        </w:rPr>
        <w:t>WF for SAN demodulation requirements for IoT over NTN</w:t>
      </w:r>
      <w:r w:rsidR="00DA5EE2" w:rsidRPr="00DA5EE2">
        <w:rPr>
          <w:lang w:val="en-US" w:eastAsia="zh-CN"/>
        </w:rPr>
        <w:t>, RAN</w:t>
      </w:r>
      <w:r w:rsidR="00D4294D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D4294D">
        <w:rPr>
          <w:lang w:val="en-US" w:eastAsia="zh-CN"/>
        </w:rPr>
        <w:t>106</w:t>
      </w:r>
      <w:r w:rsidR="00DA5EE2" w:rsidRPr="00DA5EE2">
        <w:rPr>
          <w:lang w:val="en-US" w:eastAsia="zh-CN"/>
        </w:rPr>
        <w:t xml:space="preserve">, </w:t>
      </w:r>
      <w:r w:rsidR="00D4294D" w:rsidRPr="00D4294D">
        <w:rPr>
          <w:lang w:val="en-US" w:eastAsia="zh-CN"/>
        </w:rPr>
        <w:t>Ericsson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E0044" w14:textId="77777777" w:rsidR="00136A58" w:rsidRDefault="00136A58" w:rsidP="009163A1">
      <w:pPr>
        <w:spacing w:after="0"/>
      </w:pPr>
      <w:r>
        <w:separator/>
      </w:r>
    </w:p>
  </w:endnote>
  <w:endnote w:type="continuationSeparator" w:id="0">
    <w:p w14:paraId="527E41E7" w14:textId="77777777" w:rsidR="00136A58" w:rsidRDefault="00136A5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1E4AA" w14:textId="77777777" w:rsidR="00136A58" w:rsidRDefault="00136A58" w:rsidP="009163A1">
      <w:pPr>
        <w:spacing w:after="0"/>
      </w:pPr>
      <w:r>
        <w:separator/>
      </w:r>
    </w:p>
  </w:footnote>
  <w:footnote w:type="continuationSeparator" w:id="0">
    <w:p w14:paraId="185369F2" w14:textId="77777777" w:rsidR="00136A58" w:rsidRDefault="00136A5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3"/>
  </w:num>
  <w:num w:numId="13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4B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A58"/>
    <w:rsid w:val="00136B1B"/>
    <w:rsid w:val="00141027"/>
    <w:rsid w:val="00142697"/>
    <w:rsid w:val="001439A6"/>
    <w:rsid w:val="00147213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0FB1"/>
    <w:rsid w:val="00196D54"/>
    <w:rsid w:val="001A1FB2"/>
    <w:rsid w:val="001B1E9A"/>
    <w:rsid w:val="001B38C0"/>
    <w:rsid w:val="001B4B37"/>
    <w:rsid w:val="001B4C40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2E9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0B9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398E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0171"/>
    <w:rsid w:val="00464C15"/>
    <w:rsid w:val="00466194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B0938"/>
    <w:rsid w:val="004B101B"/>
    <w:rsid w:val="004B25B2"/>
    <w:rsid w:val="004B77EF"/>
    <w:rsid w:val="004C3767"/>
    <w:rsid w:val="004C4B54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65D53"/>
    <w:rsid w:val="00573A5F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2E91"/>
    <w:rsid w:val="00624A59"/>
    <w:rsid w:val="006254EF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03C3"/>
    <w:rsid w:val="0075117E"/>
    <w:rsid w:val="007552D4"/>
    <w:rsid w:val="0076193C"/>
    <w:rsid w:val="00762132"/>
    <w:rsid w:val="00765092"/>
    <w:rsid w:val="007655C2"/>
    <w:rsid w:val="0076674F"/>
    <w:rsid w:val="00767B27"/>
    <w:rsid w:val="0077395C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873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0C90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020D5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AE6"/>
    <w:rsid w:val="00BE2B16"/>
    <w:rsid w:val="00BE30EC"/>
    <w:rsid w:val="00BE4E7F"/>
    <w:rsid w:val="00BE64CF"/>
    <w:rsid w:val="00BE75FF"/>
    <w:rsid w:val="00BE79CD"/>
    <w:rsid w:val="00BF5DF8"/>
    <w:rsid w:val="00C006CD"/>
    <w:rsid w:val="00C01DCB"/>
    <w:rsid w:val="00C027C5"/>
    <w:rsid w:val="00C03843"/>
    <w:rsid w:val="00C04B86"/>
    <w:rsid w:val="00C0665B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294D"/>
    <w:rsid w:val="00D44284"/>
    <w:rsid w:val="00D44F00"/>
    <w:rsid w:val="00D464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5989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AE9AD-66AA-42E1-B405-E85F4DC9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3982</TotalTime>
  <Pages>3</Pages>
  <Words>656</Words>
  <Characters>3742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2021-12-16T11:56:00Z</dcterms:created>
  <dcterms:modified xsi:type="dcterms:W3CDTF">2023-04-10T21:41:00Z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(3)zcw9dR24eF7imE02KJvMLmlXgv2aqLctFfyEkyOYHjj0WFajIDfhCBuzE+5fTOBTEzGP6Vlq
THLbXqcwT0ZUsbMSiTvF44YUT4Q65JBYtxzg02YnzS1B+R+8bV+oL5EfiwPgosjOsZX7k7wK
LE7FoEoj+HylAlFlBAeKwLEblZllJwUqrpu3vlBBLJYe91pwU917Othx05PaUo7qpJVhXBHk
XaTzitUqj0jC47Pess</vt:lpwstr>
  </property>
  <property fmtid="{D5CDD505-2E9C-101B-9397-08002B2CF9AE}" pid="3" name="_2015_ms_pID_7253431">
    <vt:lpwstr>rbaGshvckHDm7eMRYwIOBLzG9H/TK7b3YwIPobamZ9pRQpNrmvDi0p
3uGJKmsiThY//AY2RH3YIxOjQejdUIiNACpwajR5l5heHy+twoHtd8th/M17gAjHLCkZMgwX
ypAh/lmppW8N/3fdoV26eW50el9fsOKdi0pAS0qhyR2LxsRM1f9DeAwbVZNC0Rbmd/rCXD7f
re/735nJWhpitjNYXuaklCx33OZFvuGIdp7s</vt:lpwstr>
  </property>
  <property fmtid="{D5CDD505-2E9C-101B-9397-08002B2CF9AE}" pid="4" name="_2015_ms_pID_7253432">
    <vt:lpwstr>BpUfLWCAdCl///V1iBquGoI=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1681162752</vt:lpwstr>
  </property>
</Properties>
</file>